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BE" w:rsidRDefault="00E74DBE" w:rsidP="00E74DBE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51950" cy="6541450"/>
            <wp:effectExtent l="0" t="0" r="6350" b="0"/>
            <wp:docPr id="2" name="Рисунок 2" descr="C:\Users\Вика\Downloads\титулка психологі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психологія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609"/>
        <w:gridCol w:w="12177"/>
      </w:tblGrid>
      <w:tr w:rsidR="00E74DBE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C21952" w:rsidRDefault="00E74DB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C21952" w:rsidRDefault="00E74DB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E74DBE" w:rsidRPr="001E64EB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C21952" w:rsidRDefault="00E74DB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C21952" w:rsidRDefault="00E74DB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Володимирівна, кандидат педагогічних наук, доцент кафедри англійської філології та прикладної лінгвістики</w:t>
            </w:r>
          </w:p>
        </w:tc>
      </w:tr>
      <w:tr w:rsidR="00E74DBE" w:rsidRPr="001E64EB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C21952" w:rsidRDefault="00E74DB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30284B" w:rsidRDefault="00E74DB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CA6D50">
                <w:rPr>
                  <w:rStyle w:val="a3"/>
                  <w:rFonts w:ascii="Times New Roman" w:hAnsi="Times New Roman" w:cs="Times New Roman"/>
                </w:rPr>
                <w:t>http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kspu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About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Faculty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IUkrForeignPhilology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ChairTranslation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EducationalProgramSVObachelor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AnotherSyllabi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CA6D50">
                <w:rPr>
                  <w:rStyle w:val="a3"/>
                  <w:rFonts w:ascii="Times New Roman" w:hAnsi="Times New Roman" w:cs="Times New Roman"/>
                </w:rPr>
                <w:t>aspx</w:t>
              </w:r>
              <w:proofErr w:type="spellEnd"/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74DBE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C21952" w:rsidRDefault="00E74DB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C21952" w:rsidRDefault="00E74DB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5-1733083</w:t>
            </w:r>
          </w:p>
        </w:tc>
      </w:tr>
      <w:tr w:rsidR="00E74DBE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C21952" w:rsidRDefault="00E74DB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B14FE0" w:rsidRDefault="00E74DBE" w:rsidP="00807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1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DBE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C21952" w:rsidRDefault="00E74DB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C21952" w:rsidRDefault="00E74DB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E74DBE" w:rsidRPr="001D2242" w:rsidRDefault="00E74DBE" w:rsidP="00E74DBE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4DBE" w:rsidRPr="001D2242" w:rsidRDefault="00E74DBE" w:rsidP="00E74DBE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74DBE" w:rsidRPr="001D2242" w:rsidRDefault="00E74DBE" w:rsidP="00E74DB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E74DBE" w:rsidRPr="001D2242" w:rsidRDefault="00E74DBE" w:rsidP="00E74DB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E74DBE" w:rsidRPr="001D2242" w:rsidRDefault="00E74DBE" w:rsidP="00E74DB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E74DBE" w:rsidRPr="001D2242" w:rsidRDefault="00E74DBE" w:rsidP="00E74DB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E74DBE" w:rsidRPr="001D2242" w:rsidRDefault="00E74DBE" w:rsidP="00E74DB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E74DBE" w:rsidRPr="001D2242" w:rsidRDefault="00E74DBE" w:rsidP="00E74DB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E74DBE" w:rsidRPr="001D2242" w:rsidRDefault="00E74DBE" w:rsidP="00E74DB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E74DBE" w:rsidRPr="001D2242" w:rsidRDefault="00E74DBE" w:rsidP="00E74DB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E74DBE" w:rsidRPr="001D2242" w:rsidRDefault="00E74DBE" w:rsidP="00E74DBE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74DBE" w:rsidRPr="001D2242" w:rsidRDefault="00E74DBE" w:rsidP="00E74DB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E74DBE" w:rsidRPr="001D2242" w:rsidRDefault="00E74DBE" w:rsidP="00E74D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DBE" w:rsidRPr="00C33D65" w:rsidRDefault="00E74DBE" w:rsidP="00E74DBE">
      <w:pPr>
        <w:autoSpaceDE w:val="0"/>
        <w:autoSpaceDN w:val="0"/>
        <w:adjustRightInd w:val="0"/>
        <w:spacing w:after="0" w:line="240" w:lineRule="auto"/>
        <w:ind w:left="3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>Загальні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компетентності</w:t>
      </w:r>
    </w:p>
    <w:p w:rsidR="00E74DBE" w:rsidRPr="00C342D6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342D6">
        <w:rPr>
          <w:rFonts w:ascii="Times New Roman" w:hAnsi="Times New Roman"/>
          <w:color w:val="000000"/>
          <w:sz w:val="24"/>
          <w:szCs w:val="24"/>
          <w:lang w:val="uk-UA"/>
        </w:rPr>
        <w:t xml:space="preserve">ЗК 1. Здатність застосовувати знання у практичних ситуаціях. </w:t>
      </w:r>
    </w:p>
    <w:p w:rsidR="00E74DBE" w:rsidRPr="00C33D65" w:rsidRDefault="00E74DBE" w:rsidP="00E74DBE">
      <w:pPr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DBE" w:rsidRPr="00C342D6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342D6">
        <w:rPr>
          <w:rFonts w:ascii="Times New Roman" w:hAnsi="Times New Roman"/>
          <w:color w:val="000000"/>
          <w:sz w:val="24"/>
          <w:szCs w:val="24"/>
          <w:lang w:val="uk-UA"/>
        </w:rPr>
        <w:t xml:space="preserve">ЗК4. Здатність вчитися і оволодівати сучасними знаннями. </w:t>
      </w:r>
    </w:p>
    <w:p w:rsidR="00E74DBE" w:rsidRDefault="00E74DBE" w:rsidP="00E74DBE">
      <w:pPr>
        <w:pStyle w:val="Default"/>
        <w:spacing w:line="276" w:lineRule="auto"/>
        <w:jc w:val="center"/>
        <w:rPr>
          <w:b/>
          <w:color w:val="auto"/>
          <w:lang w:val="uk-UA"/>
        </w:rPr>
      </w:pPr>
      <w:r w:rsidRPr="00C33D65">
        <w:rPr>
          <w:b/>
          <w:color w:val="auto"/>
          <w:lang w:val="uk-UA"/>
        </w:rPr>
        <w:t>Програмні результати навчання</w:t>
      </w:r>
    </w:p>
    <w:p w:rsidR="00E74DBE" w:rsidRPr="00F776AE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776AE">
        <w:rPr>
          <w:rFonts w:ascii="Times New Roman" w:hAnsi="Times New Roman"/>
          <w:color w:val="000000"/>
          <w:sz w:val="24"/>
          <w:szCs w:val="24"/>
          <w:lang w:val="uk-UA"/>
        </w:rPr>
        <w:t xml:space="preserve">ПР2. Розуміти закономірності та особливості розвитку і функціонування психічних явищ в контексті професійних завдань </w:t>
      </w:r>
    </w:p>
    <w:p w:rsidR="00E74DBE" w:rsidRDefault="00E74DBE" w:rsidP="00E74DBE">
      <w:pPr>
        <w:pStyle w:val="Default"/>
        <w:spacing w:line="276" w:lineRule="auto"/>
        <w:jc w:val="both"/>
        <w:rPr>
          <w:rFonts w:eastAsiaTheme="minorHAnsi"/>
          <w:lang w:val="uk-UA"/>
        </w:rPr>
      </w:pPr>
      <w:r w:rsidRPr="00F776AE">
        <w:rPr>
          <w:rFonts w:eastAsiaTheme="minorHAnsi"/>
          <w:lang w:val="uk-UA"/>
        </w:rPr>
        <w:t xml:space="preserve">ПР3. Здійснювати пошук інформації з різних джерел, у </w:t>
      </w:r>
      <w:proofErr w:type="spellStart"/>
      <w:r w:rsidRPr="00F776AE">
        <w:rPr>
          <w:rFonts w:eastAsiaTheme="minorHAnsi"/>
          <w:lang w:val="uk-UA"/>
        </w:rPr>
        <w:t>т.ч</w:t>
      </w:r>
      <w:proofErr w:type="spellEnd"/>
      <w:r w:rsidRPr="00F776AE">
        <w:rPr>
          <w:rFonts w:eastAsiaTheme="minorHAnsi"/>
          <w:lang w:val="uk-UA"/>
        </w:rPr>
        <w:t>. з використанням інформаційно-комунікаційних технологій, для вирішення професійних завдань</w:t>
      </w:r>
    </w:p>
    <w:p w:rsidR="00E74DBE" w:rsidRPr="003553D6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ПР8. Презентувати результати власних досліджень усно / письмово для фахівців і нефахівців. </w:t>
      </w:r>
    </w:p>
    <w:p w:rsidR="00E74DBE" w:rsidRPr="003553D6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 </w:t>
      </w:r>
    </w:p>
    <w:p w:rsidR="00E74DBE" w:rsidRPr="003553D6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ПР10. Формулювати думку </w:t>
      </w:r>
      <w:proofErr w:type="spellStart"/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>логічно</w:t>
      </w:r>
      <w:proofErr w:type="spellEnd"/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, доступно, дискутувати, обстоювати власну позицію, модифікувати висловлювання відповідно до </w:t>
      </w:r>
      <w:proofErr w:type="spellStart"/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>культуральних</w:t>
      </w:r>
      <w:proofErr w:type="spellEnd"/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 особливостей співрозмовника </w:t>
      </w:r>
    </w:p>
    <w:p w:rsidR="00E74DBE" w:rsidRPr="003553D6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>ПР11. 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74DBE" w:rsidRPr="003553D6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 </w:t>
      </w:r>
    </w:p>
    <w:p w:rsidR="00E74DBE" w:rsidRPr="003553D6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ПР13. Взаємодіяти, вступати у комунікацію, бути зрозумілим, толерантно ставитися до осіб, що мають інші </w:t>
      </w:r>
      <w:proofErr w:type="spellStart"/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>культуральні</w:t>
      </w:r>
      <w:proofErr w:type="spellEnd"/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 чи </w:t>
      </w:r>
      <w:proofErr w:type="spellStart"/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>гендерно</w:t>
      </w:r>
      <w:proofErr w:type="spellEnd"/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-вікові відмінності. </w:t>
      </w:r>
    </w:p>
    <w:p w:rsidR="00E74DBE" w:rsidRPr="003553D6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ПР14. Ефективно виконувати різні ролі у команді у процесі вирішення фахових завдань, у тому числі демонструвати лідерські якості. </w:t>
      </w:r>
    </w:p>
    <w:p w:rsidR="00E74DBE" w:rsidRPr="003553D6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ПР15. </w:t>
      </w:r>
      <w:proofErr w:type="spellStart"/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>Відповідально</w:t>
      </w:r>
      <w:proofErr w:type="spellEnd"/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ставитися до професійного самовдосконалення, навчання та саморозвитку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74DBE" w:rsidRPr="003553D6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>ПР16. Знати, розуміти та дотримуватися етичних принципів професійної діяльності психолога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74DBE" w:rsidRPr="00E5733D" w:rsidRDefault="00E74DBE" w:rsidP="00E7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53D6">
        <w:rPr>
          <w:rFonts w:ascii="Times New Roman" w:hAnsi="Times New Roman"/>
          <w:color w:val="000000"/>
          <w:sz w:val="24"/>
          <w:szCs w:val="24"/>
          <w:lang w:val="uk-UA"/>
        </w:rPr>
        <w:t xml:space="preserve">ПР17. </w:t>
      </w:r>
      <w:r w:rsidRPr="00E5733D">
        <w:rPr>
          <w:rFonts w:ascii="Times New Roman" w:hAnsi="Times New Roman"/>
          <w:color w:val="000000"/>
          <w:sz w:val="24"/>
          <w:szCs w:val="24"/>
          <w:lang w:val="uk-UA"/>
        </w:rPr>
        <w:t xml:space="preserve"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</w:r>
    </w:p>
    <w:p w:rsidR="00E74DBE" w:rsidRPr="00E5733D" w:rsidRDefault="00E74DBE" w:rsidP="00E74DBE">
      <w:pPr>
        <w:spacing w:line="256" w:lineRule="auto"/>
        <w:ind w:left="28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5733D">
        <w:rPr>
          <w:rFonts w:ascii="Times New Roman" w:hAnsi="Times New Roman"/>
          <w:color w:val="000000"/>
          <w:sz w:val="24"/>
          <w:szCs w:val="24"/>
          <w:lang w:val="uk-UA"/>
        </w:rPr>
        <w:t xml:space="preserve">ПР18. Вживати ефективних заходів щодо збереження здоров’я (власного й оточення) та за потреби визначати зміст запиту до </w:t>
      </w:r>
      <w:proofErr w:type="spellStart"/>
      <w:r w:rsidRPr="00E5733D">
        <w:rPr>
          <w:rFonts w:ascii="Times New Roman" w:hAnsi="Times New Roman"/>
          <w:color w:val="000000"/>
          <w:sz w:val="24"/>
          <w:szCs w:val="24"/>
          <w:lang w:val="uk-UA"/>
        </w:rPr>
        <w:t>супервізії</w:t>
      </w:r>
      <w:proofErr w:type="spellEnd"/>
      <w:r w:rsidRPr="00E5733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E74DBE" w:rsidRPr="009F452B" w:rsidRDefault="00E74DBE" w:rsidP="00E74DBE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E74DBE" w:rsidRPr="00C2188E" w:rsidRDefault="00E74DBE" w:rsidP="00E74DBE">
      <w:pPr>
        <w:tabs>
          <w:tab w:val="left" w:pos="1530"/>
        </w:tabs>
        <w:spacing w:after="0"/>
        <w:rPr>
          <w:rFonts w:ascii="Times New Roman" w:hAnsi="Times New Roman" w:cs="Times New Roman"/>
          <w:b/>
          <w:u w:val="single"/>
          <w:shd w:val="clear" w:color="auto" w:fill="FFFFFF"/>
          <w:lang w:val="uk-UA"/>
        </w:rPr>
      </w:pPr>
    </w:p>
    <w:p w:rsidR="00E74DBE" w:rsidRPr="001D2242" w:rsidRDefault="00E74DBE" w:rsidP="00E74DBE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E74DBE" w:rsidRPr="001D2242" w:rsidRDefault="00E74DBE" w:rsidP="00E74DBE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E74DBE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E74DBE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E74DBE" w:rsidRPr="001D2242" w:rsidRDefault="00E74DBE" w:rsidP="00E74DBE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74DBE" w:rsidRPr="001D2242" w:rsidRDefault="00E74DBE" w:rsidP="00E74DBE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E74DBE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E74DBE" w:rsidRPr="00293C27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053 Психологія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r w:rsidRPr="00293C2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язковий </w:t>
            </w:r>
          </w:p>
        </w:tc>
      </w:tr>
    </w:tbl>
    <w:p w:rsidR="00E74DBE" w:rsidRPr="001D2242" w:rsidRDefault="00E74DBE" w:rsidP="00E74DBE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74DBE" w:rsidRPr="001D2242" w:rsidRDefault="00E74DBE" w:rsidP="00E74DBE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E74DBE" w:rsidRPr="001D2242" w:rsidRDefault="00E74DBE" w:rsidP="00E74DBE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C27">
        <w:rPr>
          <w:rFonts w:ascii="Times New Roman" w:hAnsi="Times New Roman" w:cs="Times New Roman"/>
          <w:b/>
          <w:sz w:val="24"/>
          <w:szCs w:val="24"/>
          <w:lang w:val="uk-UA"/>
        </w:rPr>
        <w:t>Політика курсу</w:t>
      </w:r>
      <w:r w:rsidRPr="00293C2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принци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Херсонському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9" w:history="1">
        <w:r w:rsidRPr="001D2242">
          <w:rPr>
            <w:rStyle w:val="a3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4DBE" w:rsidRPr="001D2242" w:rsidRDefault="00E74DBE" w:rsidP="00E74DB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4DBE" w:rsidRPr="001D2242" w:rsidRDefault="00E74DBE" w:rsidP="00E74DBE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4DBE" w:rsidRPr="001D2242" w:rsidRDefault="00E74DBE" w:rsidP="00E74DBE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4DBE" w:rsidRPr="001D2242" w:rsidRDefault="00E74DBE" w:rsidP="00E74DBE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lastRenderedPageBreak/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E74DBE" w:rsidRPr="001D2242" w:rsidRDefault="00E74DBE" w:rsidP="00E74DBE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E74DBE" w:rsidRPr="001D2242" w:rsidRDefault="00E74DBE" w:rsidP="00E74DBE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DBE" w:rsidRPr="001D2242" w:rsidRDefault="00E74DBE" w:rsidP="00E74DBE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8. Схема курсу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E74DBE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1. Подорожі. Митниця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74DBE" w:rsidRPr="008C0D33" w:rsidRDefault="00E74DBE" w:rsidP="00807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2: Реєстрація в аеропорту ( на вокзалі, в порту). Митний контроль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Сервіс у літаку (у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судні)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В банку. Державна та іноземна валюта..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5. Відкриття рахунку в закордонному банку.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Покупки. Товари продовольчі та промислові. Види крамниць та відділів.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 Готельний сервіс. Їжа. Заклади харчування</w:t>
            </w: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Дивись критерії оцінювання </w:t>
            </w: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Послуги працівників готелю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Види готелів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Українська кухня. Традиційний та святковий стіл.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 ресторані (кафе)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Англійська та американська їжа. Кухня світу.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Компанія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галузевий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ідрозділ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академічного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характеру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Партнерство.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Співробітництво</w:t>
            </w:r>
            <w:proofErr w:type="spellEnd"/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години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4: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комп’ютер</w:t>
            </w:r>
            <w:proofErr w:type="spellEnd"/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6. Реклама і суспільство. Роль вивчення іноземних мов у формуванні особистості майбутнього фахівця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Контрольна робота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Модуль 4 Працевлаштування. Загальне робоче оточення і повсякденна робота</w:t>
            </w: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74DBE" w:rsidRPr="003C0178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Співбесіда з роботодавцем. Основні вимоги та норми етикету.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Ділова кореспонденція. Структура, змістові частини та оформлення ділового листа.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74DBE" w:rsidRPr="008C0D33" w:rsidRDefault="00E74DB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4DBE" w:rsidRPr="001D2242" w:rsidRDefault="00E74DBE" w:rsidP="00E74DBE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4DBE" w:rsidRPr="001D2242" w:rsidRDefault="00E74DBE" w:rsidP="00E74D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E74DBE" w:rsidRPr="001D2242" w:rsidRDefault="00E74DBE" w:rsidP="00E74DBE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DBE" w:rsidRPr="001D2242" w:rsidRDefault="00E74DBE" w:rsidP="00E74D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 xml:space="preserve">3 семестр </w:t>
      </w:r>
    </w:p>
    <w:p w:rsidR="00E74DBE" w:rsidRPr="001D2242" w:rsidRDefault="00E74DBE" w:rsidP="00E74DB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Форма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залік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DBE" w:rsidRPr="001D2242" w:rsidRDefault="00E74DBE" w:rsidP="00E74DBE">
      <w:pPr>
        <w:pStyle w:val="af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74DBE" w:rsidRPr="001D2242" w:rsidRDefault="00E74DBE" w:rsidP="00E74DB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80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4DBE" w:rsidRPr="001D2242" w:rsidRDefault="00E74DBE" w:rsidP="00E74DB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DBE" w:rsidRPr="001D2242" w:rsidRDefault="00E74DBE" w:rsidP="00E74DB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E74DBE" w:rsidRPr="001D2242" w:rsidRDefault="00E74DBE" w:rsidP="00E74DBE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E74DBE" w:rsidRPr="001D2242" w:rsidTr="0080701F">
        <w:tc>
          <w:tcPr>
            <w:tcW w:w="1419" w:type="dxa"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E74DBE" w:rsidRPr="001D2242" w:rsidTr="0080701F">
        <w:tc>
          <w:tcPr>
            <w:tcW w:w="1419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E74DBE" w:rsidRPr="00340976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кожному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комплексною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компетентностей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74DBE" w:rsidRPr="001D2242" w:rsidTr="0080701F">
        <w:trPr>
          <w:trHeight w:val="1546"/>
        </w:trPr>
        <w:tc>
          <w:tcPr>
            <w:tcW w:w="1419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0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E74DBE" w:rsidRPr="001D2242" w:rsidTr="0080701F">
        <w:tc>
          <w:tcPr>
            <w:tcW w:w="1419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177" w:type="dxa"/>
          </w:tcPr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74DBE" w:rsidRPr="001D2242" w:rsidTr="0080701F">
        <w:tc>
          <w:tcPr>
            <w:tcW w:w="11596" w:type="dxa"/>
            <w:gridSpan w:val="2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74DBE" w:rsidRPr="001D2242" w:rsidRDefault="00E74DBE" w:rsidP="00E74DBE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4DBE" w:rsidRPr="001D2242" w:rsidRDefault="00E74DBE" w:rsidP="00E74DB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4DBE" w:rsidRPr="001D2242" w:rsidRDefault="00E74DBE" w:rsidP="00E74DB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4 семестр</w:t>
      </w:r>
    </w:p>
    <w:p w:rsidR="00E74DBE" w:rsidRPr="000A6F0F" w:rsidRDefault="00E74DBE" w:rsidP="00E74DB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A6F0F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екзамен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DBE" w:rsidRPr="001D2242" w:rsidRDefault="00E74DBE" w:rsidP="00E74DB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74DBE" w:rsidRPr="001D2242" w:rsidRDefault="00E74DBE" w:rsidP="00E74DB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60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4DBE" w:rsidRPr="001D2242" w:rsidRDefault="00E74DBE" w:rsidP="00E74DB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екзамені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– 40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DBE" w:rsidRPr="001D2242" w:rsidRDefault="00E74DBE" w:rsidP="00E74DBE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</w:p>
    <w:p w:rsidR="00E74DBE" w:rsidRPr="001D2242" w:rsidRDefault="00E74DBE" w:rsidP="00E74DBE">
      <w:pPr>
        <w:pStyle w:val="af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E74DBE" w:rsidRPr="001D2242" w:rsidTr="0080701F">
        <w:tc>
          <w:tcPr>
            <w:tcW w:w="1733" w:type="dxa"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9865" w:type="dxa"/>
            <w:gridSpan w:val="2"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98" w:type="dxa"/>
          </w:tcPr>
          <w:p w:rsidR="00E74DBE" w:rsidRPr="001D2242" w:rsidRDefault="00E74DB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E74DBE" w:rsidRPr="001D2242" w:rsidTr="0080701F">
        <w:tc>
          <w:tcPr>
            <w:tcW w:w="1733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граматичних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DBE" w:rsidRPr="001D2242" w:rsidTr="0080701F">
        <w:trPr>
          <w:trHeight w:val="1617"/>
        </w:trPr>
        <w:tc>
          <w:tcPr>
            <w:tcW w:w="1733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8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4DBE" w:rsidRPr="001D2242" w:rsidTr="0080701F">
        <w:tc>
          <w:tcPr>
            <w:tcW w:w="1733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ІКК свідчить про відсутність у студента знань з теоретичних аспектів курсу, а його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E74DBE" w:rsidRPr="001D2242" w:rsidTr="0080701F">
        <w:tc>
          <w:tcPr>
            <w:tcW w:w="1733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4DBE" w:rsidRPr="001E64EB" w:rsidTr="0080701F">
        <w:tc>
          <w:tcPr>
            <w:tcW w:w="1733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39-35 балів</w:t>
            </w:r>
          </w:p>
        </w:tc>
        <w:tc>
          <w:tcPr>
            <w:tcW w:w="8480" w:type="dxa"/>
          </w:tcPr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E64EB" w:rsidTr="0080701F">
        <w:tc>
          <w:tcPr>
            <w:tcW w:w="1733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34-30 балів</w:t>
            </w:r>
          </w:p>
        </w:tc>
        <w:tc>
          <w:tcPr>
            <w:tcW w:w="8480" w:type="dxa"/>
          </w:tcPr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добрий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E64EB" w:rsidTr="0080701F">
        <w:tc>
          <w:tcPr>
            <w:tcW w:w="1733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29-25 балів</w:t>
            </w:r>
          </w:p>
        </w:tc>
        <w:tc>
          <w:tcPr>
            <w:tcW w:w="8480" w:type="dxa"/>
          </w:tcPr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E64EB" w:rsidTr="0080701F">
        <w:tc>
          <w:tcPr>
            <w:tcW w:w="1733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24-20 балів</w:t>
            </w:r>
          </w:p>
        </w:tc>
        <w:tc>
          <w:tcPr>
            <w:tcW w:w="8480" w:type="dxa"/>
          </w:tcPr>
          <w:p w:rsidR="00E74DBE" w:rsidRPr="001D2242" w:rsidRDefault="00E74DB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викладача.</w:t>
            </w:r>
          </w:p>
        </w:tc>
        <w:tc>
          <w:tcPr>
            <w:tcW w:w="1798" w:type="dxa"/>
            <w:vMerge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E64EB" w:rsidTr="0080701F">
        <w:tc>
          <w:tcPr>
            <w:tcW w:w="1733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19-10 балів</w:t>
            </w:r>
          </w:p>
        </w:tc>
        <w:tc>
          <w:tcPr>
            <w:tcW w:w="8480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1733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 балів</w:t>
            </w:r>
          </w:p>
        </w:tc>
        <w:tc>
          <w:tcPr>
            <w:tcW w:w="8480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DBE" w:rsidRPr="001D2242" w:rsidTr="0080701F">
        <w:tc>
          <w:tcPr>
            <w:tcW w:w="11598" w:type="dxa"/>
            <w:gridSpan w:val="3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E74DBE" w:rsidRPr="001D2242" w:rsidRDefault="00E74DB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74DBE" w:rsidRPr="001D2242" w:rsidRDefault="00E74DBE" w:rsidP="00E74DBE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E74DBE" w:rsidRPr="001D2242" w:rsidRDefault="00E74DBE" w:rsidP="00E74D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E74DBE" w:rsidRPr="001D2242" w:rsidTr="0080701F">
        <w:trPr>
          <w:trHeight w:val="862"/>
        </w:trPr>
        <w:tc>
          <w:tcPr>
            <w:tcW w:w="3118" w:type="dxa"/>
          </w:tcPr>
          <w:p w:rsidR="00E74DBE" w:rsidRPr="001D2242" w:rsidRDefault="00E74DBE" w:rsidP="0080701F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1D2242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 w:rsidRPr="001D2242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D2242"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E74DBE" w:rsidRPr="001D2242" w:rsidRDefault="00E74DBE" w:rsidP="0080701F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74DBE" w:rsidRPr="001D2242" w:rsidRDefault="00E74DBE" w:rsidP="0080701F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за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E74DBE" w:rsidRPr="001D2242" w:rsidRDefault="00E74DBE" w:rsidP="0080701F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E74DBE" w:rsidRPr="001D2242" w:rsidTr="0080701F">
        <w:trPr>
          <w:trHeight w:val="412"/>
        </w:trPr>
        <w:tc>
          <w:tcPr>
            <w:tcW w:w="3118" w:type="dxa"/>
          </w:tcPr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E74DBE" w:rsidRPr="001D2242" w:rsidRDefault="00E74DBE" w:rsidP="0080701F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E74DBE" w:rsidRPr="001D2242" w:rsidTr="0080701F">
        <w:trPr>
          <w:trHeight w:val="415"/>
        </w:trPr>
        <w:tc>
          <w:tcPr>
            <w:tcW w:w="3118" w:type="dxa"/>
          </w:tcPr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E74DBE" w:rsidRPr="001D2242" w:rsidRDefault="00E74DBE" w:rsidP="0080701F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E74DBE" w:rsidRPr="001D2242" w:rsidTr="0080701F">
        <w:trPr>
          <w:trHeight w:val="412"/>
        </w:trPr>
        <w:tc>
          <w:tcPr>
            <w:tcW w:w="3118" w:type="dxa"/>
          </w:tcPr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E74DBE" w:rsidRPr="001D2242" w:rsidRDefault="00E74DBE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4DBE" w:rsidRPr="001D2242" w:rsidTr="0080701F">
        <w:trPr>
          <w:trHeight w:val="414"/>
        </w:trPr>
        <w:tc>
          <w:tcPr>
            <w:tcW w:w="3118" w:type="dxa"/>
          </w:tcPr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E74DBE" w:rsidRPr="001D2242" w:rsidRDefault="00E74DBE" w:rsidP="0080701F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E74DBE" w:rsidRPr="001D2242" w:rsidRDefault="00E74DBE" w:rsidP="0080701F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E74DBE" w:rsidRPr="001D2242" w:rsidTr="0080701F">
        <w:trPr>
          <w:trHeight w:val="414"/>
        </w:trPr>
        <w:tc>
          <w:tcPr>
            <w:tcW w:w="3118" w:type="dxa"/>
          </w:tcPr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E74DBE" w:rsidRPr="001D2242" w:rsidRDefault="00E74DBE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4DBE" w:rsidRPr="001D2242" w:rsidTr="0080701F">
        <w:trPr>
          <w:trHeight w:val="698"/>
        </w:trPr>
        <w:tc>
          <w:tcPr>
            <w:tcW w:w="3118" w:type="dxa"/>
          </w:tcPr>
          <w:p w:rsidR="00E74DBE" w:rsidRPr="001D2242" w:rsidRDefault="00E74DBE" w:rsidP="008070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E74DBE" w:rsidRPr="001D2242" w:rsidRDefault="00E74DBE" w:rsidP="0080701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E74DBE" w:rsidRPr="001D2242" w:rsidRDefault="00E74DBE" w:rsidP="0080701F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E74DBE" w:rsidRPr="001D2242" w:rsidTr="0080701F">
        <w:trPr>
          <w:trHeight w:val="836"/>
        </w:trPr>
        <w:tc>
          <w:tcPr>
            <w:tcW w:w="3118" w:type="dxa"/>
          </w:tcPr>
          <w:p w:rsidR="00E74DBE" w:rsidRPr="001D2242" w:rsidRDefault="00E74DBE" w:rsidP="0080701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E74DBE" w:rsidRPr="001D2242" w:rsidRDefault="00E74DBE" w:rsidP="008070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74DBE" w:rsidRPr="001D2242" w:rsidRDefault="00E74DBE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E74DBE" w:rsidRPr="001D2242" w:rsidRDefault="00E74DBE" w:rsidP="0080701F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1D2242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E74DBE" w:rsidRPr="001D2242" w:rsidRDefault="00E74DBE" w:rsidP="00E74DB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BE" w:rsidRPr="001D2242" w:rsidRDefault="00E74DBE" w:rsidP="00E74DB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E74DBE" w:rsidRPr="001D2242" w:rsidRDefault="00E74DBE" w:rsidP="00E74DB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74DBE" w:rsidRPr="001D2242" w:rsidRDefault="00E74DBE" w:rsidP="00E74DBE">
      <w:pPr>
        <w:spacing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:rsidR="00E74DBE" w:rsidRPr="001D2242" w:rsidRDefault="00E74DBE" w:rsidP="00E74DB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4DBE" w:rsidRPr="001D2242" w:rsidRDefault="00E74DBE" w:rsidP="00E74DBE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Англійська мова для повсякденного спілкування: Підручник / [В.К. Шпак, В.Я.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E74DBE" w:rsidRPr="001D2242" w:rsidRDefault="00E74DBE" w:rsidP="00E74DB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E74DBE" w:rsidRPr="001D2242" w:rsidRDefault="00E74DBE" w:rsidP="00E74DBE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А.О. Борисова. [2-ге вид.]. Харків: ТОРСІНГ ПЛЮС, 2006. 128 с.</w:t>
      </w:r>
    </w:p>
    <w:p w:rsidR="00E74DBE" w:rsidRPr="001D2242" w:rsidRDefault="00E74DBE" w:rsidP="00E74DB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E74DBE" w:rsidRPr="001D2242" w:rsidRDefault="00E74DBE" w:rsidP="00E74DB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E74DBE" w:rsidRPr="001D2242" w:rsidRDefault="00E74DBE" w:rsidP="00E74DB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E74DBE" w:rsidRPr="001D2242" w:rsidRDefault="00E74DBE" w:rsidP="00E74DB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E74DBE" w:rsidRPr="001D2242" w:rsidRDefault="00E74DBE" w:rsidP="00E74DBE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E74DBE" w:rsidRPr="001D2242" w:rsidRDefault="00E74DBE" w:rsidP="00E74DBE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1D22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  <w:proofErr w:type="spellEnd"/>
    </w:p>
    <w:p w:rsidR="00E74DBE" w:rsidRPr="001D2242" w:rsidRDefault="00E74DBE" w:rsidP="00E74DB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-Гаркуша. Херсон: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Айлант, 2012. 52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E74DBE" w:rsidRPr="001D2242" w:rsidRDefault="00E74DBE" w:rsidP="00E74DB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для ВНЗ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, 2008. 180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КНТЕУ, 2004. 113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J., Evans V.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1999. 276 p.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303 p.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1D2242">
        <w:rPr>
          <w:rFonts w:ascii="Times New Roman" w:hAnsi="Times New Roman" w:cs="Times New Roman"/>
          <w:sz w:val="24"/>
          <w:szCs w:val="24"/>
        </w:rPr>
        <w:t>269 p.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E74DBE" w:rsidRPr="001D2242" w:rsidRDefault="00E74DBE" w:rsidP="00E74DB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74DBE" w:rsidRPr="001D2242" w:rsidRDefault="00E74DBE" w:rsidP="00E74DBE">
      <w:pPr>
        <w:pStyle w:val="aa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Інтернет-ресурси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41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42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43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44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45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46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47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4DBE" w:rsidRPr="001D2242" w:rsidRDefault="00E74DBE" w:rsidP="00E74DB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48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4DBE" w:rsidRPr="001D2242" w:rsidRDefault="00E74DBE" w:rsidP="00E74DBE">
      <w:pPr>
        <w:rPr>
          <w:sz w:val="24"/>
          <w:szCs w:val="24"/>
          <w:lang w:val="uk-UA"/>
        </w:rPr>
      </w:pPr>
    </w:p>
    <w:p w:rsidR="00E74DBE" w:rsidRPr="001D2242" w:rsidRDefault="00E74DBE" w:rsidP="00E74DBE">
      <w:pPr>
        <w:rPr>
          <w:sz w:val="24"/>
          <w:szCs w:val="24"/>
          <w:lang w:val="uk-UA"/>
        </w:rPr>
      </w:pPr>
    </w:p>
    <w:p w:rsidR="00E74DBE" w:rsidRPr="004956CE" w:rsidRDefault="00E74DBE" w:rsidP="00E74DBE">
      <w:pPr>
        <w:rPr>
          <w:lang w:val="en-US"/>
        </w:rPr>
      </w:pPr>
    </w:p>
    <w:p w:rsidR="00E74DBE" w:rsidRPr="00B14FE0" w:rsidRDefault="00E74DBE" w:rsidP="00E74DBE">
      <w:pPr>
        <w:rPr>
          <w:lang w:val="en-US"/>
        </w:rPr>
      </w:pPr>
    </w:p>
    <w:p w:rsidR="00E74DBE" w:rsidRPr="00E47567" w:rsidRDefault="00E74DBE" w:rsidP="00E74DBE">
      <w:pPr>
        <w:rPr>
          <w:lang w:val="en-US"/>
        </w:rPr>
      </w:pPr>
    </w:p>
    <w:p w:rsidR="00E74DBE" w:rsidRPr="007C7A72" w:rsidRDefault="00E74DBE" w:rsidP="00E74DBE">
      <w:pPr>
        <w:rPr>
          <w:lang w:val="en-US"/>
        </w:rPr>
      </w:pPr>
    </w:p>
    <w:p w:rsidR="00E74DBE" w:rsidRPr="001E64EB" w:rsidRDefault="00E74DBE" w:rsidP="00E74DBE">
      <w:pPr>
        <w:rPr>
          <w:lang w:val="en-US"/>
        </w:rPr>
      </w:pPr>
    </w:p>
    <w:p w:rsidR="00A9531C" w:rsidRPr="00E74DBE" w:rsidRDefault="00A9531C">
      <w:pPr>
        <w:rPr>
          <w:lang w:val="en-US"/>
        </w:rPr>
      </w:pPr>
    </w:p>
    <w:sectPr w:rsidR="00A9531C" w:rsidRPr="00E74DBE" w:rsidSect="00FC0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BE"/>
    <w:rsid w:val="00000033"/>
    <w:rsid w:val="000014CC"/>
    <w:rsid w:val="00001A08"/>
    <w:rsid w:val="00001EB4"/>
    <w:rsid w:val="000042F6"/>
    <w:rsid w:val="00004FD7"/>
    <w:rsid w:val="000059B8"/>
    <w:rsid w:val="00007E0A"/>
    <w:rsid w:val="00011A78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BB7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2A66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D7A2C"/>
    <w:rsid w:val="001E0BE1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576F3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2741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6ADC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96B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127F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27A"/>
    <w:rsid w:val="004F2F3A"/>
    <w:rsid w:val="004F431E"/>
    <w:rsid w:val="004F47A9"/>
    <w:rsid w:val="004F4C69"/>
    <w:rsid w:val="004F4FF2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803"/>
    <w:rsid w:val="005A5E63"/>
    <w:rsid w:val="005A6042"/>
    <w:rsid w:val="005A6B29"/>
    <w:rsid w:val="005B0726"/>
    <w:rsid w:val="005B08F8"/>
    <w:rsid w:val="005B3C1D"/>
    <w:rsid w:val="005B4D2E"/>
    <w:rsid w:val="005B5B8C"/>
    <w:rsid w:val="005B6887"/>
    <w:rsid w:val="005B7243"/>
    <w:rsid w:val="005B78F0"/>
    <w:rsid w:val="005C08DE"/>
    <w:rsid w:val="005C0EB6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3A0D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1422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40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2743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9E0"/>
    <w:rsid w:val="007B0F97"/>
    <w:rsid w:val="007B2250"/>
    <w:rsid w:val="007B31F8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1A5"/>
    <w:rsid w:val="007D7E18"/>
    <w:rsid w:val="007E0FC6"/>
    <w:rsid w:val="007E12A5"/>
    <w:rsid w:val="007F477D"/>
    <w:rsid w:val="007F6D39"/>
    <w:rsid w:val="00800267"/>
    <w:rsid w:val="00802E8D"/>
    <w:rsid w:val="008042F6"/>
    <w:rsid w:val="008042FD"/>
    <w:rsid w:val="00805595"/>
    <w:rsid w:val="008055C8"/>
    <w:rsid w:val="00806A1E"/>
    <w:rsid w:val="008072F6"/>
    <w:rsid w:val="0081044B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5E3E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073C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6673B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5225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61D6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2EE1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5EE4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0A8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455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2C74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17E5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2F43"/>
    <w:rsid w:val="00D35D89"/>
    <w:rsid w:val="00D35ED4"/>
    <w:rsid w:val="00D37B2D"/>
    <w:rsid w:val="00D405BA"/>
    <w:rsid w:val="00D40C2F"/>
    <w:rsid w:val="00D43958"/>
    <w:rsid w:val="00D43A56"/>
    <w:rsid w:val="00D4465C"/>
    <w:rsid w:val="00D50DE4"/>
    <w:rsid w:val="00D56E39"/>
    <w:rsid w:val="00D62586"/>
    <w:rsid w:val="00D64F2E"/>
    <w:rsid w:val="00D65720"/>
    <w:rsid w:val="00D6620B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1B83"/>
    <w:rsid w:val="00D92707"/>
    <w:rsid w:val="00D9276C"/>
    <w:rsid w:val="00D940C6"/>
    <w:rsid w:val="00D966A4"/>
    <w:rsid w:val="00D96C34"/>
    <w:rsid w:val="00D97F03"/>
    <w:rsid w:val="00DA1633"/>
    <w:rsid w:val="00DA1D95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92F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6B5F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5CB0"/>
    <w:rsid w:val="00E27D90"/>
    <w:rsid w:val="00E27ECA"/>
    <w:rsid w:val="00E32E86"/>
    <w:rsid w:val="00E3400C"/>
    <w:rsid w:val="00E34031"/>
    <w:rsid w:val="00E34820"/>
    <w:rsid w:val="00E370D0"/>
    <w:rsid w:val="00E374C7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4DBE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35C"/>
    <w:rsid w:val="00EF4BF6"/>
    <w:rsid w:val="00EF6951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23A"/>
    <w:rsid w:val="00F136E7"/>
    <w:rsid w:val="00F149CA"/>
    <w:rsid w:val="00F21FC7"/>
    <w:rsid w:val="00F25B87"/>
    <w:rsid w:val="00F27CB1"/>
    <w:rsid w:val="00F32146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67F9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160A"/>
    <w:rsid w:val="00F924C7"/>
    <w:rsid w:val="00F943D5"/>
    <w:rsid w:val="00F95DD1"/>
    <w:rsid w:val="00F97000"/>
    <w:rsid w:val="00FA04DE"/>
    <w:rsid w:val="00FA1273"/>
    <w:rsid w:val="00FA19E7"/>
    <w:rsid w:val="00FA1CAA"/>
    <w:rsid w:val="00FA4474"/>
    <w:rsid w:val="00FA5A38"/>
    <w:rsid w:val="00FA5D0F"/>
    <w:rsid w:val="00FA5F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D20A4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4DB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E74DBE"/>
  </w:style>
  <w:style w:type="character" w:styleId="a3">
    <w:name w:val="Hyperlink"/>
    <w:basedOn w:val="a0"/>
    <w:uiPriority w:val="99"/>
    <w:unhideWhenUsed/>
    <w:rsid w:val="00E74D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4DBE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7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74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E74DB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E74D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74D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4DB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D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E74DB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74DB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E74DBE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E74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74D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4DBE"/>
  </w:style>
  <w:style w:type="paragraph" w:styleId="ae">
    <w:name w:val="footer"/>
    <w:basedOn w:val="a"/>
    <w:link w:val="af"/>
    <w:uiPriority w:val="99"/>
    <w:unhideWhenUsed/>
    <w:rsid w:val="00E74D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4DBE"/>
  </w:style>
  <w:style w:type="paragraph" w:customStyle="1" w:styleId="Style79">
    <w:name w:val="Style79"/>
    <w:basedOn w:val="a"/>
    <w:uiPriority w:val="99"/>
    <w:rsid w:val="00E74DB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7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74DBE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E74D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E74DBE"/>
  </w:style>
  <w:style w:type="character" w:customStyle="1" w:styleId="FontStyle156">
    <w:name w:val="Font Style156"/>
    <w:uiPriority w:val="99"/>
    <w:rsid w:val="00E74DBE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E74DB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E74DBE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E74D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E7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4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4DB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E74DBE"/>
  </w:style>
  <w:style w:type="character" w:styleId="a3">
    <w:name w:val="Hyperlink"/>
    <w:basedOn w:val="a0"/>
    <w:uiPriority w:val="99"/>
    <w:unhideWhenUsed/>
    <w:rsid w:val="00E74D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4DBE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7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74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E74DB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E74D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74D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4DB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D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E74DB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74DB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E74DBE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E74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74D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4DBE"/>
  </w:style>
  <w:style w:type="paragraph" w:styleId="ae">
    <w:name w:val="footer"/>
    <w:basedOn w:val="a"/>
    <w:link w:val="af"/>
    <w:uiPriority w:val="99"/>
    <w:unhideWhenUsed/>
    <w:rsid w:val="00E74D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4DBE"/>
  </w:style>
  <w:style w:type="paragraph" w:customStyle="1" w:styleId="Style79">
    <w:name w:val="Style79"/>
    <w:basedOn w:val="a"/>
    <w:uiPriority w:val="99"/>
    <w:rsid w:val="00E74DB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7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74DBE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E74D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E74DBE"/>
  </w:style>
  <w:style w:type="character" w:customStyle="1" w:styleId="FontStyle156">
    <w:name w:val="Font Style156"/>
    <w:uiPriority w:val="99"/>
    <w:rsid w:val="00E74DBE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E74DB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E74DBE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E74D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E7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learningenglish.voanews.com/" TargetMode="External"/><Relationship Id="rId47" Type="http://schemas.openxmlformats.org/officeDocument/2006/relationships/hyperlink" Target="https://www.english-corpora.org/coca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learnenglish.britishcouncil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://WWW.KSPU.EDU/FORSTUDENT/SHEDULE.ASPX" TargetMode="External"/><Relationship Id="rId45" Type="http://schemas.openxmlformats.org/officeDocument/2006/relationships/hyperlink" Target="https://grammarway.com/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s://www.macmillandictiona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s://www.ldoceonline.com/" TargetMode="External"/><Relationship Id="rId48" Type="http://schemas.openxmlformats.org/officeDocument/2006/relationships/hyperlink" Target="https://www.bbc.com/" TargetMode="External"/><Relationship Id="rId8" Type="http://schemas.openxmlformats.org/officeDocument/2006/relationships/hyperlink" Target="mailto:kolku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4979</Words>
  <Characters>28384</Characters>
  <Application>Microsoft Office Word</Application>
  <DocSecurity>0</DocSecurity>
  <Lines>236</Lines>
  <Paragraphs>66</Paragraphs>
  <ScaleCrop>false</ScaleCrop>
  <Company/>
  <LinksUpToDate>false</LinksUpToDate>
  <CharactersWithSpaces>33297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2021-03-24T19:58:00Z</dcterms:created>
  <dcterms:modified xsi:type="dcterms:W3CDTF">2021-03-24T20:00:00Z</dcterms:modified>
</cp:coreProperties>
</file>